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61" w:rsidRDefault="00DC3252"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5760720" cy="2885469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252" w:rsidRDefault="00DC3252"/>
    <w:p w:rsidR="00DC3252" w:rsidRDefault="00DC3252">
      <w:r>
        <w:t xml:space="preserve">Ik ben hier een werkzaamheid aan het maken </w:t>
      </w:r>
      <w:r w:rsidR="006520FA">
        <w:t xml:space="preserve">bij een nieuw standaard werkpakket </w:t>
      </w:r>
      <w:r>
        <w:t>en wil deze opslaan</w:t>
      </w:r>
      <w:r w:rsidR="006520FA">
        <w:t xml:space="preserve">. Ik krijg  dan </w:t>
      </w:r>
      <w:r>
        <w:t>de vraag om een code aan te maken. Hoe pak ik dit het best aan?</w:t>
      </w:r>
      <w:r w:rsidR="006520FA">
        <w:t xml:space="preserve"> Kan ik een fantasienummer invoeren en krijg ik een melding als het nummer al bestaat?</w:t>
      </w:r>
    </w:p>
    <w:p w:rsidR="003F5957" w:rsidRPr="003F5957" w:rsidRDefault="003F5957">
      <w:pPr>
        <w:rPr>
          <w:color w:val="0070C0"/>
        </w:rPr>
      </w:pPr>
      <w:r>
        <w:rPr>
          <w:color w:val="0070C0"/>
        </w:rPr>
        <w:t xml:space="preserve">Als je meerdere Werkzaamheden aan een werkpakket wil maken kun je ze coderen / nummeren zodat je ze kunt sorteren. Vooral richting bijv. RAW kan dit handig zijn. </w:t>
      </w:r>
      <w:r>
        <w:rPr>
          <w:color w:val="0070C0"/>
        </w:rPr>
        <w:br/>
        <w:t>Je krijgt inderdaad een melding als er een is ingevoerd die al bestaat.</w:t>
      </w:r>
    </w:p>
    <w:p w:rsidR="006520FA" w:rsidRDefault="006520FA"/>
    <w:p w:rsidR="003F5957" w:rsidRDefault="003F5957"/>
    <w:p w:rsidR="003F5957" w:rsidRDefault="003F5957"/>
    <w:p w:rsidR="003F5957" w:rsidRDefault="003F5957"/>
    <w:p w:rsidR="003F5957" w:rsidRDefault="003F5957"/>
    <w:p w:rsidR="003F5957" w:rsidRDefault="003F5957"/>
    <w:p w:rsidR="003F5957" w:rsidRDefault="003F5957"/>
    <w:p w:rsidR="003F5957" w:rsidRDefault="003F5957"/>
    <w:p w:rsidR="003F5957" w:rsidRDefault="003F5957"/>
    <w:p w:rsidR="003F5957" w:rsidRDefault="003F5957"/>
    <w:p w:rsidR="003F5957" w:rsidRDefault="003F5957"/>
    <w:p w:rsidR="003F5957" w:rsidRDefault="003F5957"/>
    <w:p w:rsidR="003F5957" w:rsidRDefault="003F5957"/>
    <w:p w:rsidR="006520FA" w:rsidRDefault="006520FA">
      <w:r>
        <w:lastRenderedPageBreak/>
        <w:t>Een projectwerkpakket maken wil niet lukken!</w:t>
      </w:r>
    </w:p>
    <w:p w:rsidR="006520FA" w:rsidRDefault="006520FA">
      <w:r>
        <w:rPr>
          <w:noProof/>
          <w:lang w:eastAsia="nl-NL"/>
        </w:rPr>
        <w:drawing>
          <wp:inline distT="0" distB="0" distL="0" distR="0">
            <wp:extent cx="5760720" cy="3196910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0FA" w:rsidRDefault="006520FA">
      <w:r>
        <w:t>Ik krijg nadat ik het commando ‘voeg los werkpakket toe‘ meteen al bovenstaand scherm te zien.</w:t>
      </w:r>
    </w:p>
    <w:p w:rsidR="00C25D14" w:rsidRDefault="00C25D14">
      <w:pPr>
        <w:rPr>
          <w:color w:val="0070C0"/>
        </w:rPr>
      </w:pPr>
      <w:r>
        <w:rPr>
          <w:color w:val="0070C0"/>
        </w:rPr>
        <w:t xml:space="preserve">Dit komt doordat je op voorhand moet definiëren in welke werkpakkethoofdgroep het losse werkpakket moet worden aangemaakt. </w:t>
      </w:r>
      <w:r>
        <w:rPr>
          <w:color w:val="0070C0"/>
        </w:rPr>
        <w:br/>
        <w:t xml:space="preserve">Ga naar &lt;Projecten&gt;, &lt;instellingen&gt; en &lt;systeeminstellingen&gt;, zoek vervolgens de regel ‘Niet gespecificeerde werkpakketgroep’. </w:t>
      </w:r>
      <w:r>
        <w:rPr>
          <w:color w:val="0070C0"/>
        </w:rPr>
        <w:br/>
        <w:t xml:space="preserve">Kies voor wijzigen en kies vervolgens een willekeurige werkpakketgroep. </w:t>
      </w:r>
      <w:r>
        <w:rPr>
          <w:color w:val="0070C0"/>
        </w:rPr>
        <w:br/>
        <w:t>Het maakt niet uit welke, als er maar één ingesteld staat deze kun je later weer aanpassen.</w:t>
      </w:r>
    </w:p>
    <w:p w:rsidR="00C25D14" w:rsidRDefault="00C25D14">
      <w:pPr>
        <w:rPr>
          <w:color w:val="0070C0"/>
        </w:rPr>
      </w:pPr>
    </w:p>
    <w:p w:rsidR="00C25D14" w:rsidRDefault="00C25D14">
      <w:pPr>
        <w:rPr>
          <w:color w:val="0070C0"/>
        </w:rPr>
      </w:pPr>
      <w:r>
        <w:rPr>
          <w:color w:val="0070C0"/>
        </w:rPr>
        <w:t>Bovenstaande handeling moet je ook doen voor losse kostensoorten. Zoek de regel ‘Niet gespecificeerde projectkostensoort’, en vul deze in met een willekeurig kostensoort.</w:t>
      </w:r>
    </w:p>
    <w:p w:rsidR="00C25D14" w:rsidRPr="00C25D14" w:rsidRDefault="00C25D14">
      <w:pPr>
        <w:rPr>
          <w:color w:val="0070C0"/>
        </w:rPr>
      </w:pPr>
      <w:r>
        <w:rPr>
          <w:color w:val="0070C0"/>
        </w:rPr>
        <w:br/>
      </w:r>
    </w:p>
    <w:p w:rsidR="00C25D14" w:rsidRDefault="00C25D14"/>
    <w:p w:rsidR="00C25D14" w:rsidRDefault="00C25D14"/>
    <w:p w:rsidR="00C25D14" w:rsidRDefault="00C25D14"/>
    <w:p w:rsidR="00C25D14" w:rsidRDefault="00C25D14"/>
    <w:p w:rsidR="00C25D14" w:rsidRDefault="00C25D14"/>
    <w:p w:rsidR="00C25D14" w:rsidRDefault="00C25D14"/>
    <w:p w:rsidR="00C25D14" w:rsidRDefault="00C25D14"/>
    <w:p w:rsidR="006520FA" w:rsidRDefault="006520FA">
      <w:r>
        <w:lastRenderedPageBreak/>
        <w:t>Ik kan dan toch een werkpakket aanmaken, maar als ik dan een werkzaamheid wil toevoegen dan krijg ik een melding zoals hieronder en ik kan niet verder.</w:t>
      </w:r>
    </w:p>
    <w:p w:rsidR="00C25D14" w:rsidRPr="00C25D14" w:rsidRDefault="00C25D14">
      <w:pPr>
        <w:rPr>
          <w:color w:val="0070C0"/>
        </w:rPr>
      </w:pPr>
      <w:r>
        <w:rPr>
          <w:color w:val="0070C0"/>
        </w:rPr>
        <w:t xml:space="preserve">Als het goed is zou met de instelling van de niet gespecificeerde kostensoort / werkpakketgroep dit ook opgelost moeten zijn. </w:t>
      </w:r>
    </w:p>
    <w:p w:rsidR="00C25D14" w:rsidRDefault="00C25D14"/>
    <w:p w:rsidR="006520FA" w:rsidRDefault="006520FA">
      <w:r>
        <w:rPr>
          <w:noProof/>
          <w:lang w:eastAsia="nl-NL"/>
        </w:rPr>
        <w:drawing>
          <wp:inline distT="0" distB="0" distL="0" distR="0">
            <wp:extent cx="5760720" cy="3522230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0FA" w:rsidRDefault="006520FA"/>
    <w:p w:rsidR="006520FA" w:rsidRDefault="006520FA"/>
    <w:sectPr w:rsidR="006520FA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C3252"/>
    <w:rsid w:val="0000576A"/>
    <w:rsid w:val="00081836"/>
    <w:rsid w:val="002D64B2"/>
    <w:rsid w:val="00320D22"/>
    <w:rsid w:val="003F5957"/>
    <w:rsid w:val="00554157"/>
    <w:rsid w:val="00562DB1"/>
    <w:rsid w:val="0057215A"/>
    <w:rsid w:val="006520FA"/>
    <w:rsid w:val="006C69EF"/>
    <w:rsid w:val="006D071D"/>
    <w:rsid w:val="00910232"/>
    <w:rsid w:val="009950DE"/>
    <w:rsid w:val="00B8652C"/>
    <w:rsid w:val="00C25D14"/>
    <w:rsid w:val="00C26061"/>
    <w:rsid w:val="00DC3252"/>
    <w:rsid w:val="00E8527D"/>
    <w:rsid w:val="00E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C26061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3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2015-01-19T13:27:00Z</dcterms:created>
  <dcterms:modified xsi:type="dcterms:W3CDTF">2015-01-19T13:27:00Z</dcterms:modified>
</cp:coreProperties>
</file>